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 </w:t>
      </w:r>
      <w:r w:rsidDel="00000000" w:rsidR="00000000" w:rsidRPr="00000000">
        <w:rPr>
          <w:color w:val="ff0000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ab/>
        <w:t xml:space="preserve">            vyučovací předmět: </w:t>
      </w:r>
      <w:r w:rsidDel="00000000" w:rsidR="00000000" w:rsidRPr="00000000">
        <w:rPr>
          <w:color w:val="ff0000"/>
          <w:rtl w:val="0"/>
        </w:rPr>
        <w:t xml:space="preserve">MIU</w:t>
      </w:r>
      <w:r w:rsidDel="00000000" w:rsidR="00000000" w:rsidRPr="00000000">
        <w:rPr>
          <w:color w:val="000000"/>
          <w:rtl w:val="0"/>
        </w:rPr>
        <w:tab/>
        <w:tab/>
        <w:tab/>
        <w:t xml:space="preserve">                              ročník: 4</w:t>
      </w:r>
      <w:r w:rsidDel="00000000" w:rsidR="00000000" w:rsidRPr="00000000">
        <w:rPr>
          <w:color w:val="ff0000"/>
          <w:rtl w:val="0"/>
        </w:rPr>
        <w:t xml:space="preserve">. 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1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92"/>
        <w:gridCol w:w="36"/>
        <w:gridCol w:w="2880"/>
        <w:gridCol w:w="3616"/>
        <w:gridCol w:w="1494"/>
        <w:tblGridChange w:id="0">
          <w:tblGrid>
            <w:gridCol w:w="6192"/>
            <w:gridCol w:w="36"/>
            <w:gridCol w:w="2880"/>
            <w:gridCol w:w="3616"/>
            <w:gridCol w:w="14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PT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popisuje děje a činnosti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zapojuje se do diskuze, využívá zásad komunikace a pravidel dialogu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vytváří strategie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Instrument:</w:t>
            </w: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Uspořádání bodů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Ilustrace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k učení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vybírá a využívá vhodné způsoby práce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sociální a personální-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účinně spolupracuje ve skupině, na základě poznání nebo přijetí nové role v pracovní činnosti pozitivně ovlivňuje kvalitu společné práce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Komunikace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Říje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pozná, charakterizuje a načrtne základní geometrické útvary (čtverec, trojúhelník, obdélník, kosočtverec)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soustředí se na činnost, zaměří svoji pozornost na práci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komunikativní-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účinně se zapojuje do diskuse, obhajuje svůj názor a vhodně argumentuje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k řešení problémů-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řeší problémy a využívá k tomu vlastního úsudku a zkušeností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Seberegulace a sebeorganizace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List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opad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spacing w:line="240" w:lineRule="auto"/>
              <w:ind w:left="0" w:hanging="2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formuluje otázky, odpovídá na otázky a zdůvodňuje své odpovědi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rozpozná problém, pojmenuje ho a navrhne řešení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vyhledává, sbírá a třídí informace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k učení-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získané výsledky porovnává a kriticky posuzuje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sociální a personální-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podílí se na utváření příjemné atmosféry v týmu, na základě ohleduplnosti a úcty při jednání s druhými lidmi přispívá k upevňování dobrých mezilidských vztahů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Sebepoznání a sebepojetí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Pros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inec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rozumí pojmům bod, přímka, úsečka, svisle, vodorovně, šikmo, rovnoběžky, pravý úhel, kolmice)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rozpozná osově souměrný útvar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komunikativní-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účinně se zapojuje do diskuse, obhajuje svůj názor a vhodně argumentuje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občanské-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respektuje přesvědčení druhých lidí, váží si jejich vnitřních hodnot, je schopen vcítit se do situací ostatních lidí, odmítá útlak a hrubé zacházení, uvědomuje si povinnost postavit se proti fyzickému i psychickému násilí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Řešení problémů a rozhodovací dovednosti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Leden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samostatně a smysluplně vyjadřuje své myšlenky, nápady a názory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vyvíjí volní úsilí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k řešení problémů-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vyhledá informace vhodné k řešení problému, nachází jejich shodné, podobné a odlišné znaky, využívá získané vědomosti a dovednosti k objevování různých variant řešení, nenechá se odradit případným nezdarem a vytrvale hledá konečné řešení problému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občanské-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chápe základní principy, na nichž spočívají zákony a společenské normy, je si vědom svých práv a povinností ve škole i mimo školu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Mezilidské vztahy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Únor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nalézá nová nebo alternativní řešení k řešení běžným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uvědomuje si svoje možnosti a limity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sociální a personální-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přispívá k diskusi v malé skupině i k debatě celé třídy, chápe potřebu efektivně spolupracovat s druhými při řešení daného úkolu, oceňuje zkušenosti druhých lidí, respektuje různá hlediska a čerpá poučení z toho, co si druzí lidé myslí, říkají a dělají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Kooperace a kompetice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Břez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posoudí vliv osobních vlastností na dosahování individuálních i společných cílů, objasní význam vůle při dosahování cílů a překonávání překážek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určuje strategii pro syntézu celku z částí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nalézá nová nebo alternativní řešení k řešením běžným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k učení-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uvádí věci do souvislostí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občanské-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rozhoduje se zodpovědně podle dané situace, poskytne dle svých možností účinnou pomoc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Hodnoty, postoje, praktická etika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Dube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vnímá chybu jako nezbytnou součást vzdělávacího procesu a uvědomuje si její přínos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respektuje odlišné názory, zájmy, způsoby chování a myšlení jiných lidí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2269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k řešení problémů-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ověřuje prakticky správnost řešení problémů a osvědčené postupy aplikuje při řešení obdobných nebo nových problémových situací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Řešení problémů a rozhodovací dovednosti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Květ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odlišuje objektivní fakta od subjektivních názorů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obecné informace je schopen konkretizovat a přenést do reálných situací</w:t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k řešení problémů-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sleduje vlastní pokrok při zdolávání problémů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sociální a personální-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vytváří si pozitivní představu o sobě samém, která podporuje jeho sebedůvěru a samostatný rozvoj; ovládá a řídí svoje jednání a chování tak, aby dosáhl pocitu sebeuspokojení a sebeúcty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Rozvoj schopností poznávání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Červen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tl w:val="0"/>
              </w:rPr>
              <w:t xml:space="preserve">vyjadřuje své pocity a dojmy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bookmarkStart w:colFirst="0" w:colLast="0" w:name="_heading=h.zd8zxvpxgymt" w:id="0"/>
            <w:bookmarkEnd w:id="0"/>
            <w:r w:rsidDel="00000000" w:rsidR="00000000" w:rsidRPr="00000000">
              <w:rPr>
                <w:rtl w:val="0"/>
              </w:rPr>
              <w:t xml:space="preserve">hodnotí svou práci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k řešení problémů-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kriticky myslí, činí uvážlivá rozhodnutí, je schopen je obhájit, uvědomuje si zodpovědnost za svá rozhodnutí a výsledky svých činů zhodnotí</w:t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9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lvl w:ilvl="0">
      <w:start w:val="1"/>
      <w:numFmt w:val="bullet"/>
      <w:lvlText w:val="-"/>
      <w:lvlJc w:val="left"/>
      <w:pPr>
        <w:ind w:left="780" w:hanging="360"/>
      </w:pPr>
      <w:rPr>
        <w:rFonts w:ascii="Times New Roman" w:cs="Times New Roman" w:eastAsia="Times New Roman" w:hAnsi="Times New Roman"/>
        <w:b w:val="1"/>
      </w:rPr>
    </w:lvl>
    <w:lvl w:ilvl="1">
      <w:start w:val="1"/>
      <w:numFmt w:val="bullet"/>
      <w:lvlText w:val="●"/>
      <w:lvlJc w:val="left"/>
      <w:pPr>
        <w:ind w:left="1500" w:hanging="360"/>
      </w:pPr>
      <w:rPr>
        <w:rFonts w:ascii="Noto Sans Symbols" w:cs="Noto Sans Symbols" w:eastAsia="Noto Sans Symbols" w:hAnsi="Noto Sans Symbols"/>
        <w:b w:val="1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Mkatabulky">
    <w:name w:val="Table Grid"/>
    <w:basedOn w:val="Normlntabulka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dstavecseseznamem">
    <w:name w:val="List Paragraph"/>
    <w:basedOn w:val="Normln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M1iQq+Lzr3lUkMdEnL7h18zzKQ==">CgMxLjAyDmguemQ4enh2cHhneW10OAByITFURDJUNTFmeWozaWhDUzVmTlphT1oxZ0h2S0IwcE5hVQ==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2021-08-30T13:15:00Z</dcterms:created>
  <dc:creator>svornikova</dc:creator>
</cp:coreProperties>
</file>